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18462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bookmarkStart w:id="0" w:name="_GoBack"/>
      <w:r>
        <w:rPr>
          <w:rFonts w:hint="eastAsia" w:ascii="方正小标宋_GBK" w:hAnsi="方正小标宋_GBK" w:eastAsia="方正小标宋_GBK" w:cs="方正小标宋_GBK"/>
          <w:sz w:val="44"/>
          <w:szCs w:val="44"/>
        </w:rPr>
        <w:t>努力让云岭儿女过上幸福安康 和和美美的好日子</w:t>
      </w:r>
      <w:bookmarkEnd w:id="0"/>
      <w:r>
        <w:rPr>
          <w:rFonts w:hint="eastAsia" w:ascii="方正小标宋_GBK" w:hAnsi="方正小标宋_GBK" w:eastAsia="方正小标宋_GBK" w:cs="方正小标宋_GBK"/>
          <w:sz w:val="44"/>
          <w:szCs w:val="44"/>
        </w:rPr>
        <w:t>-----习近平总书记在云南考察时的重要讲话在广大干部群众中引发热烈反响</w:t>
      </w:r>
    </w:p>
    <w:p w14:paraId="3CBBF1C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楷体_GB2312" w:hAnsi="方正楷体_GB2312" w:eastAsia="方正楷体_GB2312" w:cs="方正楷体_GB2312"/>
          <w:sz w:val="32"/>
          <w:szCs w:val="32"/>
        </w:rPr>
      </w:pPr>
      <w:r>
        <w:rPr>
          <w:rFonts w:hint="eastAsia" w:ascii="方正楷体_GB2312" w:hAnsi="方正楷体_GB2312" w:eastAsia="方正楷体_GB2312" w:cs="方正楷体_GB2312"/>
          <w:sz w:val="32"/>
          <w:szCs w:val="32"/>
          <w:lang w:val="en-US" w:eastAsia="zh-CN"/>
        </w:rPr>
        <w:t>记者：</w:t>
      </w:r>
      <w:r>
        <w:rPr>
          <w:rFonts w:hint="eastAsia" w:ascii="方正楷体_GB2312" w:hAnsi="方正楷体_GB2312" w:eastAsia="方正楷体_GB2312" w:cs="方正楷体_GB2312"/>
          <w:sz w:val="32"/>
          <w:szCs w:val="32"/>
        </w:rPr>
        <w:t>和丽星</w:t>
      </w:r>
      <w:r>
        <w:rPr>
          <w:rFonts w:hint="eastAsia" w:ascii="方正楷体_GB2312" w:hAnsi="方正楷体_GB2312" w:eastAsia="方正楷体_GB2312" w:cs="方正楷体_GB2312"/>
          <w:sz w:val="32"/>
          <w:szCs w:val="32"/>
          <w:lang w:eastAsia="zh-CN"/>
        </w:rPr>
        <w:t>、</w:t>
      </w:r>
      <w:r>
        <w:rPr>
          <w:rFonts w:hint="eastAsia" w:ascii="方正楷体_GB2312" w:hAnsi="方正楷体_GB2312" w:eastAsia="方正楷体_GB2312" w:cs="方正楷体_GB2312"/>
          <w:sz w:val="32"/>
          <w:szCs w:val="32"/>
        </w:rPr>
        <w:t>闵志龙</w:t>
      </w:r>
      <w:r>
        <w:rPr>
          <w:rFonts w:hint="eastAsia" w:ascii="方正楷体_GB2312" w:hAnsi="方正楷体_GB2312" w:eastAsia="方正楷体_GB2312" w:cs="方正楷体_GB2312"/>
          <w:sz w:val="32"/>
          <w:szCs w:val="32"/>
          <w:lang w:eastAsia="zh-CN"/>
        </w:rPr>
        <w:t>、</w:t>
      </w:r>
      <w:r>
        <w:rPr>
          <w:rFonts w:hint="eastAsia" w:ascii="方正楷体_GB2312" w:hAnsi="方正楷体_GB2312" w:eastAsia="方正楷体_GB2312" w:cs="方正楷体_GB2312"/>
          <w:sz w:val="32"/>
          <w:szCs w:val="32"/>
        </w:rPr>
        <w:t>和宝魁</w:t>
      </w:r>
      <w:r>
        <w:rPr>
          <w:rFonts w:hint="eastAsia" w:ascii="方正楷体_GB2312" w:hAnsi="方正楷体_GB2312" w:eastAsia="方正楷体_GB2312" w:cs="方正楷体_GB2312"/>
          <w:sz w:val="32"/>
          <w:szCs w:val="32"/>
          <w:lang w:eastAsia="zh-CN"/>
        </w:rPr>
        <w:t>、</w:t>
      </w:r>
      <w:r>
        <w:rPr>
          <w:rFonts w:hint="eastAsia" w:ascii="方正楷体_GB2312" w:hAnsi="方正楷体_GB2312" w:eastAsia="方正楷体_GB2312" w:cs="方正楷体_GB2312"/>
          <w:sz w:val="32"/>
          <w:szCs w:val="32"/>
        </w:rPr>
        <w:t>廖浚宏</w:t>
      </w:r>
      <w:r>
        <w:rPr>
          <w:rFonts w:hint="eastAsia" w:ascii="方正楷体_GB2312" w:hAnsi="方正楷体_GB2312" w:eastAsia="方正楷体_GB2312" w:cs="方正楷体_GB2312"/>
          <w:sz w:val="32"/>
          <w:szCs w:val="32"/>
          <w:lang w:eastAsia="zh-CN"/>
        </w:rPr>
        <w:t>、</w:t>
      </w:r>
      <w:r>
        <w:rPr>
          <w:rFonts w:hint="eastAsia" w:ascii="方正楷体_GB2312" w:hAnsi="方正楷体_GB2312" w:eastAsia="方正楷体_GB2312" w:cs="方正楷体_GB2312"/>
          <w:sz w:val="32"/>
          <w:szCs w:val="32"/>
        </w:rPr>
        <w:t>戴汝杰</w:t>
      </w:r>
      <w:r>
        <w:rPr>
          <w:rFonts w:hint="eastAsia" w:ascii="方正楷体_GB2312" w:hAnsi="方正楷体_GB2312" w:eastAsia="方正楷体_GB2312" w:cs="方正楷体_GB2312"/>
          <w:sz w:val="32"/>
          <w:szCs w:val="32"/>
          <w:lang w:eastAsia="zh-CN"/>
        </w:rPr>
        <w:t>、</w:t>
      </w:r>
      <w:r>
        <w:rPr>
          <w:rFonts w:hint="eastAsia" w:ascii="方正楷体_GB2312" w:hAnsi="方正楷体_GB2312" w:eastAsia="方正楷体_GB2312" w:cs="方正楷体_GB2312"/>
          <w:sz w:val="32"/>
          <w:szCs w:val="32"/>
        </w:rPr>
        <w:t>杨耀珩</w:t>
      </w:r>
      <w:r>
        <w:rPr>
          <w:rFonts w:hint="eastAsia" w:ascii="方正楷体_GB2312" w:hAnsi="方正楷体_GB2312" w:eastAsia="方正楷体_GB2312" w:cs="方正楷体_GB2312"/>
          <w:sz w:val="32"/>
          <w:szCs w:val="32"/>
          <w:lang w:eastAsia="zh-CN"/>
        </w:rPr>
        <w:t>、</w:t>
      </w:r>
      <w:r>
        <w:rPr>
          <w:rFonts w:hint="eastAsia" w:ascii="方正楷体_GB2312" w:hAnsi="方正楷体_GB2312" w:eastAsia="方正楷体_GB2312" w:cs="方正楷体_GB2312"/>
          <w:sz w:val="32"/>
          <w:szCs w:val="32"/>
        </w:rPr>
        <w:t>赵奇旺</w:t>
      </w:r>
    </w:p>
    <w:p w14:paraId="74E48A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p>
    <w:p w14:paraId="2609925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导语】习近平总书记再次亲临云南考察，给彩云之南播下了充满希望的种子。昨天晚上，丽江市广大干部群众收看了习近平总书记在云南考察的新闻报道后反响热烈。大家表示，要深刻感悟总书记对云南的似海深情、如山厚爱，自觉把总书记的关怀转化为奋发进取、真抓实干的动力，努力过上幸福安康、和和美美的好日子，在中国式现代化进程中开创云南发展新局面。</w:t>
      </w:r>
    </w:p>
    <w:p w14:paraId="71374FA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【正文】</w:t>
      </w:r>
    </w:p>
    <w:p w14:paraId="553355A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【画面】花卉产业园收听收看</w:t>
      </w:r>
    </w:p>
    <w:p w14:paraId="437FA43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【解说】傍晚，在丽江现代花卉产业园里，一百多名员工收看了《新闻联播》，看到一幕幕熟悉的场景，大家心潮澎湃。（鼓掌画面）</w:t>
      </w:r>
    </w:p>
    <w:p w14:paraId="6E26D4C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【同期】和静萱 丽江市现代花卉产业园 职工</w:t>
      </w:r>
    </w:p>
    <w:p w14:paraId="41044DF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就像习总书记说的一样，我们的生活像花儿一样美，也希望我们云南的鲜花产业越办越好。</w:t>
      </w:r>
    </w:p>
    <w:p w14:paraId="605B166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【解说】习近平总书记和技术人员、村民亲切交谈，鼓励大家从种业端、种植端、市场端不断深耕细作，让"美丽产业"成为造福群众的"幸福产业"。</w:t>
      </w:r>
    </w:p>
    <w:p w14:paraId="5BECEA1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【同期】丽江市现代花卉产业园 职工 和淇芬</w:t>
      </w:r>
    </w:p>
    <w:p w14:paraId="7EB5282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我们在园区干活的时候，习近平总书记连那颗小小的刺都看到了，他说，那颗刺会刺到你们，所以你们一定要做好防护，保护好自己。</w:t>
      </w:r>
    </w:p>
    <w:p w14:paraId="7969F2D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【同期】丽江市现代花卉产业园 职工 王晓 看到了咱们总书记以后，我就觉得以后我的干劲十足，更强了。</w:t>
      </w:r>
    </w:p>
    <w:p w14:paraId="77284AA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【解说】丽江不仅有鲜花之艳，更有人文之美。春雪过后，丽江古城银装素裹，别有一番韵味。纳西族群众土丽琴一家早早围坐在客厅。</w:t>
      </w:r>
    </w:p>
    <w:p w14:paraId="68EDD0B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【现场同期】看到你啦！（开心）(尽量找到）</w:t>
      </w:r>
    </w:p>
    <w:p w14:paraId="51939B7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【解说】昨天，土丽琴带着小孙女在古城里见到了习近平总书记。</w:t>
      </w:r>
    </w:p>
    <w:p w14:paraId="37EFC82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【同期】土丽琴 丽江市古城区大研街道新义社区 居民</w:t>
      </w:r>
    </w:p>
    <w:p w14:paraId="2C0999E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我也没想到他会跟我拉家常。问了小孙女的情况，还问了子女的工作单位，这些我也没想到。平时我的儿子也非常孝顺，小孙女也非常乖。我们一家都是和和美美的。（方言版）</w:t>
      </w:r>
    </w:p>
    <w:p w14:paraId="4DEEFAF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【同期】彭聪 丽江市古城区大研街道新义社区 居民 </w:t>
      </w:r>
    </w:p>
    <w:p w14:paraId="2D33DFD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看到总书记和我的家人有互动，我也是非常激动。/我们在以后的生活当中,也会牢记总书记的嘱托，建设好我们的小家，同时也去维护好我们的民族团结的大家，也祝我们的国家更加昌盛和富强。</w:t>
      </w:r>
    </w:p>
    <w:p w14:paraId="08C3FFA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【解说】灯火阑珊，民谣低唱。刘建凤在丽江古城经营餐吧已经14年了。</w:t>
      </w:r>
    </w:p>
    <w:p w14:paraId="5487867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【同期】丽江古城餐吧经营者 刘建凤：总书记一路朝石板路走来，对我们挥手，然后说了一句人景相容，特别适合年轻人打卡拍照，这一句话给了我们信心，看到了更多的希望，也看到了我们丽江这一条旅游发展之路，是我们更加坚定要走下去的路。</w:t>
      </w:r>
    </w:p>
    <w:p w14:paraId="30424C2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【同期】丽江古城酒吧经营者 刘春茂：总书记热情地向我们招手，同时还说到云南的咖啡是代表着中国的，这是一句家常话，让我感受到总书记和我们是心连心。</w:t>
      </w:r>
    </w:p>
    <w:p w14:paraId="075C353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【解说】广场上，人群熙来攘往，大家被屏幕上的新闻画面深深吸引。</w:t>
      </w:r>
    </w:p>
    <w:p w14:paraId="266EBFB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【同期】丽江古城居民 和艳欣：刚才看了《新闻联播》，很高兴，又回到昨天，太幸运了，太幸福了，太好了，我们这一辈子就是最激动、最难得最幸福的。</w:t>
      </w:r>
    </w:p>
    <w:p w14:paraId="7EB5070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【同期】丽江古城讲解员 王敏：昨天就已经很近距离的看到了习总书记，这样的温暖，这样的关心我们。作为丽江古城的一名讲解员，那么我也会更加热情地把丽江古城的历史文化还有民族风情，介绍给来自五湖四海各民族的朋友们。</w:t>
      </w:r>
    </w:p>
    <w:p w14:paraId="428C2E1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【同期声】丽江古城客栈经营户 林煌佳：习总书记很关心我们这边经营商户的经营情况，我记得习总书记说过，幸福是奋斗出来的，这更坚定了我留在丽江的决心，去做好丽江客栈行业的接待工作，为丽江古城去发光发热，去添砖加瓦，让每一个来丽江的人都能爱上这个地方。</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387E0DB5-51B8-48DA-8135-35A46089179C}"/>
  </w:font>
  <w:font w:name="方正仿宋_GB2312">
    <w:panose1 w:val="02000000000000000000"/>
    <w:charset w:val="86"/>
    <w:family w:val="auto"/>
    <w:pitch w:val="default"/>
    <w:sig w:usb0="A00002BF" w:usb1="184F6CFA" w:usb2="00000012" w:usb3="00000000" w:csb0="00040001" w:csb1="00000000"/>
    <w:embedRegular r:id="rId2" w:fontKey="{988CC464-DBE2-4CF6-8050-18B7D5DD8EC0}"/>
  </w:font>
  <w:font w:name="方正小标宋_GBK">
    <w:panose1 w:val="02000000000000000000"/>
    <w:charset w:val="86"/>
    <w:family w:val="auto"/>
    <w:pitch w:val="default"/>
    <w:sig w:usb0="A00002BF" w:usb1="38CF7CFA" w:usb2="00082016" w:usb3="00000000" w:csb0="00040001" w:csb1="00000000"/>
    <w:embedRegular r:id="rId3" w:fontKey="{0A706783-D41D-46FB-9A99-8DE9BD7F4384}"/>
  </w:font>
  <w:font w:name="方正楷体_GB2312">
    <w:panose1 w:val="02000000000000000000"/>
    <w:charset w:val="86"/>
    <w:family w:val="auto"/>
    <w:pitch w:val="default"/>
    <w:sig w:usb0="A00002BF" w:usb1="184F6CFA" w:usb2="00000012" w:usb3="00000000" w:csb0="00040001" w:csb1="00000000"/>
    <w:embedRegular r:id="rId4" w:fontKey="{1F9FD85D-C621-468C-A666-CCD9F5DF2F7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4FCD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9E17ACA">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59E17ACA">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560426"/>
    <w:rsid w:val="72560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3</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2026-02-01T02:49:00Z</dcterms:created>
  <dc:creator>伊利</dc:creator>
  <cp:lastModifiedBy>伊利</cp:lastModifiedBy>
  <dcterms:modified xsi:type="dcterms:W3CDTF">2026-02-01T02:57:39Z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BC8DE6FA8B41428EB9E2945A15408F35_11</vt:lpwstr>
  </property>
  <property fmtid="{D5CDD505-2E9C-101B-9397-08002B2CF9AE}" pid="4" name="KSOTemplateDocerSaveRecord">
    <vt:lpwstr>eyJoZGlkIjoiZmMwOGU0MzY2NjNhMmRkZDk4MGIzZTMyNWRiODkzZWIiLCJ1c2VySWQiOiIxMTI1ODA4MDQ3In0=</vt:lpwstr>
  </property>
</Properties>
</file>